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COMMERCIAL BUILDING CONTRACT</w:t>
      </w:r>
    </w:p>
    <w:p/>
    <w:p>
      <w:r>
        <w:rPr>
          <w:b/>
          <w:sz w:val="20"/>
        </w:rPr>
        <w:t>PARTIES TO THE CONTRACT:</w:t>
      </w:r>
    </w:p>
    <w:p>
      <w:r>
        <w:rPr>
          <w:b w:val="0"/>
          <w:sz w:val="20"/>
        </w:rPr>
        <w:t>Builder (the “Builder”): 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val="0"/>
          <w:sz w:val="20"/>
        </w:rPr>
        <w:t>Client (the “Client”): 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p>
      <w:r>
        <w:rPr>
          <w:b/>
          <w:sz w:val="20"/>
        </w:rPr>
        <w:t>RECITALS</w:t>
      </w:r>
    </w:p>
    <w:p>
      <w:r>
        <w:rPr>
          <w:b w:val="0"/>
          <w:sz w:val="20"/>
        </w:rPr>
        <w:t>A. The Client wishes to engage the Builder to construct a commercial building on the Client’s land as described in this Contract.</w:t>
      </w:r>
    </w:p>
    <w:p>
      <w:r>
        <w:rPr>
          <w:b w:val="0"/>
          <w:sz w:val="20"/>
        </w:rPr>
        <w:t>B. The Builder agrees to construct the commercial building subject to the terms and conditions set out in this Contract.</w:t>
      </w:r>
    </w:p>
    <w:p/>
    <w:p/>
    <w:p>
      <w:r>
        <w:rPr>
          <w:b/>
          <w:sz w:val="20"/>
        </w:rPr>
        <w:t>1. DEFINITIONS AND INTERPRETATION</w:t>
      </w:r>
    </w:p>
    <w:p>
      <w:r>
        <w:rPr>
          <w:b w:val="0"/>
          <w:sz w:val="20"/>
        </w:rPr>
        <w:t>In this Contract, unless the context otherwise requires, the following definitions apply:</w:t>
      </w:r>
    </w:p>
    <w:p>
      <w:r>
        <w:rPr>
          <w:b w:val="0"/>
          <w:sz w:val="20"/>
        </w:rPr>
        <w:t>‘Building Works’ means the construction works described in Schedule 1 (Scope of Work).</w:t>
      </w:r>
    </w:p>
    <w:p>
      <w:r>
        <w:rPr>
          <w:b w:val="0"/>
          <w:sz w:val="20"/>
        </w:rPr>
        <w:t>‘Contract Price’ means the total amount payable by the Client to the Builder for the Building Works as set out in Schedule 2 (Contract Price).</w:t>
      </w:r>
    </w:p>
    <w:p>
      <w:r>
        <w:rPr>
          <w:b w:val="0"/>
          <w:sz w:val="20"/>
        </w:rPr>
        <w:t>‘Practical Completion’ means the stage when the works are complete except for minor omissions and defects that do not prevent the building being reasonably capable of being used for its intended purpose.</w:t>
      </w:r>
    </w:p>
    <w:p>
      <w:r>
        <w:rPr>
          <w:b w:val="0"/>
          <w:sz w:val="20"/>
        </w:rPr>
        <w:t>‘Variation’ means any change to the scope, design, or specifications of the Building Works as agreed in writing by the parties.</w:t>
      </w:r>
    </w:p>
    <w:p/>
    <w:p>
      <w:r>
        <w:rPr>
          <w:b/>
          <w:sz w:val="20"/>
        </w:rPr>
        <w:t>2. CONTRACT DOCUMENTS</w:t>
      </w:r>
    </w:p>
    <w:p>
      <w:r>
        <w:rPr>
          <w:b w:val="0"/>
          <w:sz w:val="20"/>
        </w:rPr>
        <w:t>This Contract incorporates and is subject to the following documents:</w:t>
      </w:r>
    </w:p>
    <w:p>
      <w:r>
        <w:rPr>
          <w:b w:val="0"/>
          <w:sz w:val="20"/>
        </w:rPr>
        <w:t>a) This Commercial Building Contract document.</w:t>
      </w:r>
    </w:p>
    <w:p>
      <w:r>
        <w:rPr>
          <w:b w:val="0"/>
          <w:sz w:val="20"/>
        </w:rPr>
        <w:t>b) Schedule 1 – Scope of Work.</w:t>
      </w:r>
    </w:p>
    <w:p>
      <w:r>
        <w:rPr>
          <w:b w:val="0"/>
          <w:sz w:val="20"/>
        </w:rPr>
        <w:t>c) Schedule 2 – Contract Price and Payment Schedule.</w:t>
      </w:r>
    </w:p>
    <w:p>
      <w:r>
        <w:rPr>
          <w:b w:val="0"/>
          <w:sz w:val="20"/>
        </w:rPr>
        <w:t>d) Any approved Variations.</w:t>
      </w:r>
    </w:p>
    <w:p>
      <w:r>
        <w:rPr>
          <w:b w:val="0"/>
          <w:sz w:val="20"/>
        </w:rPr>
        <w:t>e) Any plans, drawings, and specifications attached or referenced herein.</w:t>
      </w:r>
    </w:p>
    <w:p/>
    <w:p>
      <w:r>
        <w:rPr>
          <w:b/>
          <w:sz w:val="20"/>
        </w:rPr>
        <w:t>3. SCOPE OF WORK</w:t>
      </w:r>
    </w:p>
    <w:p>
      <w:r>
        <w:rPr>
          <w:b w:val="0"/>
          <w:sz w:val="20"/>
        </w:rPr>
        <w:t>The Builder shall perform and complete the Building Works in accordance with the Contract Documents, applicable Australian Standards, the Building Code of Australia, and all relevant laws and regulations.</w:t>
      </w:r>
    </w:p>
    <w:p>
      <w:r>
        <w:rPr>
          <w:b w:val="0"/>
          <w:sz w:val="20"/>
        </w:rPr>
        <w:t>The Builder shall provide all labour, materials, equipment, and supervision necessary to complete the Building Works.</w:t>
      </w:r>
    </w:p>
    <w:p/>
    <w:p>
      <w:r>
        <w:rPr>
          <w:b/>
          <w:sz w:val="20"/>
        </w:rPr>
        <w:t>4. CONTRACT PRICE AND PAYMENT</w:t>
      </w:r>
    </w:p>
    <w:p>
      <w:r>
        <w:rPr>
          <w:b w:val="0"/>
          <w:sz w:val="20"/>
        </w:rPr>
        <w:t>The Client agrees to pay the Builder the Contract Price as set out in Schedule 2 in accordance with the payment schedule.</w:t>
      </w:r>
    </w:p>
    <w:p>
      <w:r>
        <w:rPr>
          <w:b w:val="0"/>
          <w:sz w:val="20"/>
        </w:rPr>
        <w:t>Payments must be made within the period stipulated in the payment schedule upon receipt of a valid tax invoice.</w:t>
      </w:r>
    </w:p>
    <w:p>
      <w:r>
        <w:rPr>
          <w:b w:val="0"/>
          <w:sz w:val="20"/>
        </w:rPr>
        <w:t>The Builder may submit progress claims corresponding to the stages of completion described in Schedule 2.</w:t>
      </w:r>
    </w:p>
    <w:p>
      <w:r>
        <w:rPr>
          <w:b w:val="0"/>
          <w:sz w:val="20"/>
        </w:rPr>
        <w:t>All payments shall be made in Australian Dollars (AUD) exclusive of GST unless otherwise stated.</w:t>
      </w:r>
    </w:p>
    <w:p/>
    <w:p>
      <w:r>
        <w:rPr>
          <w:b/>
          <w:sz w:val="20"/>
        </w:rPr>
        <w:t>5. VARIATIONS</w:t>
      </w:r>
    </w:p>
    <w:p>
      <w:r>
        <w:rPr>
          <w:b w:val="0"/>
          <w:sz w:val="20"/>
        </w:rPr>
        <w:t>No Variation shall be carried out unless agreed in writing by both parties.</w:t>
      </w:r>
    </w:p>
    <w:p>
      <w:r>
        <w:rPr>
          <w:b w:val="0"/>
          <w:sz w:val="20"/>
        </w:rPr>
        <w:t>The Builder shall provide a written Variation quotation including any adjustment to the Contract Price and/or time for completion.</w:t>
      </w:r>
    </w:p>
    <w:p>
      <w:r>
        <w:rPr>
          <w:b w:val="0"/>
          <w:sz w:val="20"/>
        </w:rPr>
        <w:t>The Client must approve or reject the Variation in writing within a reasonable timeframe.</w:t>
      </w:r>
    </w:p>
    <w:p/>
    <w:p>
      <w:r>
        <w:rPr>
          <w:b/>
          <w:sz w:val="20"/>
        </w:rPr>
        <w:t>6. TIME FOR COMPLETION</w:t>
      </w:r>
    </w:p>
    <w:p>
      <w:r>
        <w:rPr>
          <w:b w:val="0"/>
          <w:sz w:val="20"/>
        </w:rPr>
        <w:t>The Builder agrees to commence the Building Works within a reasonable time and to achieve Practical Completion by the date specified in Schedule 3 (Construction Timeline).</w:t>
      </w:r>
    </w:p>
    <w:p>
      <w:r>
        <w:rPr>
          <w:b w:val="0"/>
          <w:sz w:val="20"/>
        </w:rPr>
        <w:t>Time is of the essence in this Contract unless otherwise agreed.</w:t>
      </w:r>
    </w:p>
    <w:p>
      <w:r>
        <w:rPr>
          <w:b w:val="0"/>
          <w:sz w:val="20"/>
        </w:rPr>
        <w:t>The Builder shall notify the Client promptly of any delays and causes thereof.</w:t>
      </w:r>
    </w:p>
    <w:p/>
    <w:p>
      <w:r>
        <w:rPr>
          <w:b/>
          <w:sz w:val="20"/>
        </w:rPr>
        <w:t>7. INSPECTION AND ACCEPTANCE</w:t>
      </w:r>
    </w:p>
    <w:p>
      <w:r>
        <w:rPr>
          <w:b w:val="0"/>
          <w:sz w:val="20"/>
        </w:rPr>
        <w:t>The Client shall have reasonable rights to inspect the Building Works during construction upon prior notice.</w:t>
      </w:r>
    </w:p>
    <w:p>
      <w:r>
        <w:rPr>
          <w:b w:val="0"/>
          <w:sz w:val="20"/>
        </w:rPr>
        <w:t>Upon Practical Completion, the Builder shall notify the Client in writing and arrange a final inspection.</w:t>
      </w:r>
    </w:p>
    <w:p>
      <w:r>
        <w:rPr>
          <w:b w:val="0"/>
          <w:sz w:val="20"/>
        </w:rPr>
        <w:t>The Client shall provide a written list of defects (if any) within a reasonable period after Practical Completion.</w:t>
      </w:r>
    </w:p>
    <w:p/>
    <w:p>
      <w:r>
        <w:rPr>
          <w:b/>
          <w:sz w:val="20"/>
        </w:rPr>
        <w:t>8. DEFECTS LIABILITY PERIOD</w:t>
      </w:r>
    </w:p>
    <w:p>
      <w:r>
        <w:rPr>
          <w:b w:val="0"/>
          <w:sz w:val="20"/>
        </w:rPr>
        <w:t>The Builder warrants that the Building Works shall be free from defects for a period of 12 months from the date of Practical Completion.</w:t>
      </w:r>
    </w:p>
    <w:p>
      <w:r>
        <w:rPr>
          <w:b w:val="0"/>
          <w:sz w:val="20"/>
        </w:rPr>
        <w:t>The Builder shall rectify, at its own cost, any defects or faults notified by the Client during this period.</w:t>
      </w:r>
    </w:p>
    <w:p>
      <w:r>
        <w:rPr>
          <w:b w:val="0"/>
          <w:sz w:val="20"/>
        </w:rPr>
        <w:t>This warranty does not cover damage caused by misuse, alterations by the Client, or normal wear and tear.</w:t>
      </w:r>
    </w:p>
    <w:p/>
    <w:p>
      <w:r>
        <w:rPr>
          <w:b/>
          <w:sz w:val="20"/>
        </w:rPr>
        <w:t>9. WARRANTIES AND REPRESENTATIONS</w:t>
      </w:r>
    </w:p>
    <w:p>
      <w:r>
        <w:rPr>
          <w:b w:val="0"/>
          <w:sz w:val="20"/>
        </w:rPr>
        <w:t>The Builder represents and warrants that:</w:t>
      </w:r>
    </w:p>
    <w:p>
      <w:r>
        <w:rPr>
          <w:b w:val="0"/>
          <w:sz w:val="20"/>
        </w:rPr>
        <w:t>a) It holds all necessary licences, permits, and approvals to perform the Building Works.</w:t>
      </w:r>
    </w:p>
    <w:p>
      <w:r>
        <w:rPr>
          <w:b w:val="0"/>
          <w:sz w:val="20"/>
        </w:rPr>
        <w:t>b) The Building Works will be carried out in a professional and workmanlike manner in accordance with all applicable laws, regulations, and standards.</w:t>
      </w:r>
    </w:p>
    <w:p>
      <w:r>
        <w:rPr>
          <w:b w:val="0"/>
          <w:sz w:val="20"/>
        </w:rPr>
        <w:t>c) Materials used shall be of good quality and fit for purpose.</w:t>
      </w:r>
    </w:p>
    <w:p/>
    <w:p>
      <w:r>
        <w:rPr>
          <w:b/>
          <w:sz w:val="20"/>
        </w:rPr>
        <w:t>10. INSURANCE</w:t>
      </w:r>
    </w:p>
    <w:p>
      <w:r>
        <w:rPr>
          <w:b w:val="0"/>
          <w:sz w:val="20"/>
        </w:rPr>
        <w:t>The Builder shall maintain adequate insurance policies including public liability, workers compensation, and contract works insurance for the duration of the Building Works.</w:t>
      </w:r>
    </w:p>
    <w:p>
      <w:r>
        <w:rPr>
          <w:b w:val="0"/>
          <w:sz w:val="20"/>
        </w:rPr>
        <w:t>The Client shall maintain insurance on the property where the Building Works are carried out.</w:t>
      </w:r>
    </w:p>
    <w:p/>
    <w:p>
      <w:r>
        <w:rPr>
          <w:b/>
          <w:sz w:val="20"/>
        </w:rPr>
        <w:t>11. RISK AND TITLE</w:t>
      </w:r>
    </w:p>
    <w:p>
      <w:r>
        <w:rPr>
          <w:b w:val="0"/>
          <w:sz w:val="20"/>
        </w:rPr>
        <w:t>Risk in the Building Works shall pass to the Client upon Practical Completion.</w:t>
      </w:r>
    </w:p>
    <w:p>
      <w:r>
        <w:rPr>
          <w:b w:val="0"/>
          <w:sz w:val="20"/>
        </w:rPr>
        <w:t>Title to materials supplied by the Builder shall remain with the Builder until payment in full is received.</w:t>
      </w:r>
    </w:p>
    <w:p/>
    <w:p>
      <w:r>
        <w:rPr>
          <w:b/>
          <w:sz w:val="20"/>
        </w:rPr>
        <w:t>12. TERMINATION</w:t>
      </w:r>
    </w:p>
    <w:p>
      <w:r>
        <w:rPr>
          <w:b w:val="0"/>
          <w:sz w:val="20"/>
        </w:rPr>
        <w:t>Either party may terminate this Contract by written notice if the other party materially breaches any term and fails to remedy the breach within 14 days of notice.</w:t>
      </w:r>
    </w:p>
    <w:p>
      <w:r>
        <w:rPr>
          <w:b w:val="0"/>
          <w:sz w:val="20"/>
        </w:rPr>
        <w:t>Upon termination, the Client shall pay the Builder for all work performed and materials supplied up to the date of termination.</w:t>
      </w:r>
    </w:p>
    <w:p/>
    <w:p>
      <w:r>
        <w:rPr>
          <w:b/>
          <w:sz w:val="20"/>
        </w:rPr>
        <w:t>13. DISPUTE RESOLUTION</w:t>
      </w:r>
    </w:p>
    <w:p>
      <w:r>
        <w:rPr>
          <w:b w:val="0"/>
          <w:sz w:val="20"/>
        </w:rPr>
        <w:t>The parties must attempt to resolve any dispute arising from this Contract through good faith negotiations.</w:t>
      </w:r>
    </w:p>
    <w:p>
      <w:r>
        <w:rPr>
          <w:b w:val="0"/>
          <w:sz w:val="20"/>
        </w:rPr>
        <w:t>If unresolved within 14 days, the dispute may be referred to mediation or arbitration in accordance with the rules of the Australian Centre for International Commercial Arbitration (ACICA).</w:t>
      </w:r>
    </w:p>
    <w:p/>
    <w:p>
      <w:r>
        <w:rPr>
          <w:b/>
          <w:sz w:val="20"/>
        </w:rPr>
        <w:t>14. GOVERNING LAW</w:t>
      </w:r>
    </w:p>
    <w:p>
      <w:r>
        <w:rPr>
          <w:b w:val="0"/>
          <w:sz w:val="20"/>
        </w:rPr>
        <w:t>This Contract shall be governed by and construed in accordance with the laws of the Commonwealth of Australia and the applicable state or territory legislation.</w:t>
      </w:r>
    </w:p>
    <w:p/>
    <w:p>
      <w:r>
        <w:rPr>
          <w:b/>
          <w:sz w:val="20"/>
        </w:rPr>
        <w:t>15. ENTIRE AGREEMENT</w:t>
      </w:r>
    </w:p>
    <w:p>
      <w:r>
        <w:rPr>
          <w:b w:val="0"/>
          <w:sz w:val="20"/>
        </w:rPr>
        <w:t>This Contract, including all Schedules, constitutes the entire agreement between the parties and supersedes all prior negotiations, representations, or agreements.</w:t>
      </w:r>
    </w:p>
    <w:p>
      <w:r>
        <w:rPr>
          <w:b w:val="0"/>
          <w:sz w:val="20"/>
        </w:rPr>
        <w:t>Any amendment must be in writing and signed by both parties.</w:t>
      </w:r>
    </w:p>
    <w:p/>
    <w:p/>
    <w:p>
      <w:pPr>
        <w:jc w:val="center"/>
      </w:pPr>
      <w:r>
        <w:rPr>
          <w:b/>
          <w:sz w:val="20"/>
        </w:rPr>
        <w:t>EXECUTED AS A DEED</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BUILDER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https://templatesdocs-au.com/commercial-building-contract/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commercial-building-contract/"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