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SUBCONTRACTOR AGREEMENT NSW</w:t>
      </w:r>
    </w:p>
    <w:p/>
    <w:p>
      <w:r>
        <w:rPr>
          <w:b/>
          <w:sz w:val="20"/>
        </w:rPr>
        <w:t>PARTIES:</w:t>
      </w:r>
    </w:p>
    <w:p>
      <w:r>
        <w:rPr>
          <w:b w:val="0"/>
          <w:sz w:val="20"/>
        </w:rPr>
        <w:t>This Subcontractor Agreement (the "Agreement") is made between:</w:t>
      </w:r>
    </w:p>
    <w:p>
      <w:r>
        <w:rPr>
          <w:b w:val="0"/>
          <w:sz w:val="20"/>
        </w:rPr>
        <w:t>1. Principal:</w:t>
      </w:r>
    </w:p>
    <w:p>
      <w:r>
        <w:rPr>
          <w:b w:val="0"/>
          <w:sz w:val="20"/>
        </w:rPr>
        <w:t>Name: ________________________________________________________________</w:t>
      </w:r>
    </w:p>
    <w:p>
      <w:r>
        <w:rPr>
          <w:b w:val="0"/>
          <w:sz w:val="20"/>
        </w:rPr>
        <w:t>ABN: _________________________________________________________________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val="0"/>
          <w:sz w:val="20"/>
        </w:rPr>
        <w:t>2. Subcontractor:</w:t>
      </w:r>
    </w:p>
    <w:p>
      <w:r>
        <w:rPr>
          <w:b w:val="0"/>
          <w:sz w:val="20"/>
        </w:rPr>
        <w:t>Name: ________________________________________________________________</w:t>
      </w:r>
    </w:p>
    <w:p>
      <w:r>
        <w:rPr>
          <w:b w:val="0"/>
          <w:sz w:val="20"/>
        </w:rPr>
        <w:t>ABN: _________________________________________________________________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A. The Principal has entered into a contract (the "Head Contract") with the client for the provision of certain works or services (the "Works").</w:t>
      </w:r>
    </w:p>
    <w:p>
      <w:r>
        <w:rPr>
          <w:b w:val="0"/>
          <w:sz w:val="20"/>
        </w:rPr>
        <w:t>B. The Principal wishes to engage the Subcontractor to perform part of the Works as specified in this Agreement.</w:t>
      </w:r>
    </w:p>
    <w:p/>
    <w:p>
      <w:r>
        <w:rPr>
          <w:b/>
          <w:sz w:val="20"/>
        </w:rPr>
        <w:t>1. DEFINITIONS:</w:t>
      </w:r>
    </w:p>
    <w:p>
      <w:r>
        <w:rPr>
          <w:b w:val="0"/>
          <w:sz w:val="20"/>
        </w:rPr>
        <w:t>In this Agreement, unless the context otherwise requires:</w:t>
      </w:r>
    </w:p>
    <w:p>
      <w:r>
        <w:rPr>
          <w:b w:val="0"/>
          <w:sz w:val="20"/>
        </w:rPr>
        <w:t>- "Agreement" means this Subcontractor Agreement including its schedules and annexures.</w:t>
      </w:r>
    </w:p>
    <w:p>
      <w:r>
        <w:rPr>
          <w:b w:val="0"/>
          <w:sz w:val="20"/>
        </w:rPr>
        <w:t>- "Commencement Date" means the date when the Subcontractor starts performing the Works as notified.</w:t>
      </w:r>
    </w:p>
    <w:p>
      <w:r>
        <w:rPr>
          <w:b w:val="0"/>
          <w:sz w:val="20"/>
        </w:rPr>
        <w:t>- "Contract Price" means the amount payable to the Subcontractor under this Agreement.</w:t>
      </w:r>
    </w:p>
    <w:p>
      <w:r>
        <w:rPr>
          <w:b w:val="0"/>
          <w:sz w:val="20"/>
        </w:rPr>
        <w:t>- "Works" means the subcontracted tasks, services or supply as described in Schedule 1.</w:t>
      </w:r>
    </w:p>
    <w:p/>
    <w:p>
      <w:r>
        <w:rPr>
          <w:b/>
          <w:sz w:val="20"/>
        </w:rPr>
        <w:t>2. APPOINTMENT AND SCOPE OF WORKS:</w:t>
      </w:r>
    </w:p>
    <w:p>
      <w:r>
        <w:rPr>
          <w:b w:val="0"/>
          <w:sz w:val="20"/>
        </w:rPr>
        <w:t>2.1 The Principal appoints the Subcontractor to perform the Works described in Schedule 1 and the Subcontractor accepts the appointment.</w:t>
      </w:r>
    </w:p>
    <w:p>
      <w:r>
        <w:rPr>
          <w:b w:val="0"/>
          <w:sz w:val="20"/>
        </w:rPr>
        <w:t>2.2 The Subcontractor must perform the Works with due care, skill, and in accordance with all applicable laws, standards, and the Head Contract requirements.</w:t>
      </w:r>
    </w:p>
    <w:p>
      <w:r>
        <w:rPr>
          <w:b w:val="0"/>
          <w:sz w:val="20"/>
        </w:rPr>
        <w:t>2.3 The Subcontractor must provide all labour, materials, plant, equipment, and supervision necessary to complete the Works.</w:t>
      </w:r>
    </w:p>
    <w:p/>
    <w:p>
      <w:r>
        <w:rPr>
          <w:b/>
          <w:sz w:val="20"/>
        </w:rPr>
        <w:t>3. CONTRACT PRICE AND PAYMENT:</w:t>
      </w:r>
    </w:p>
    <w:p>
      <w:r>
        <w:rPr>
          <w:b w:val="0"/>
          <w:sz w:val="20"/>
        </w:rPr>
        <w:t>3.1 The Principal agrees to pay the Subcontractor the Contract Price as set out in Schedule 2.</w:t>
      </w:r>
    </w:p>
    <w:p>
      <w:r>
        <w:rPr>
          <w:b w:val="0"/>
          <w:sz w:val="20"/>
        </w:rPr>
        <w:t>3.2 Payment will be in accordance with the milestone schedule and payment terms specified in Schedule 2.</w:t>
      </w:r>
    </w:p>
    <w:p>
      <w:r>
        <w:rPr>
          <w:b w:val="0"/>
          <w:sz w:val="20"/>
        </w:rPr>
        <w:t>3.3 The Subcontractor must submit valid tax invoices in accordance with the Principal’s requirements.</w:t>
      </w:r>
    </w:p>
    <w:p>
      <w:r>
        <w:rPr>
          <w:b w:val="0"/>
          <w:sz w:val="20"/>
        </w:rPr>
        <w:t>3.4 The Principal may withhold payment for defective or incomplete Works until rectification.</w:t>
      </w:r>
    </w:p>
    <w:p/>
    <w:p>
      <w:r>
        <w:rPr>
          <w:b/>
          <w:sz w:val="20"/>
        </w:rPr>
        <w:t>4. TIME FOR PERFORMANCE:</w:t>
      </w:r>
    </w:p>
    <w:p>
      <w:r>
        <w:rPr>
          <w:b w:val="0"/>
          <w:sz w:val="20"/>
        </w:rPr>
        <w:t>4.1 The Subcontractor must commence the Works on the Commencement Date and complete by the Completion Date specified in Schedule 3.</w:t>
      </w:r>
    </w:p>
    <w:p>
      <w:r>
        <w:rPr>
          <w:b w:val="0"/>
          <w:sz w:val="20"/>
        </w:rPr>
        <w:t>4.2 Time is of the essence in this Agreement.</w:t>
      </w:r>
    </w:p>
    <w:p>
      <w:r>
        <w:rPr>
          <w:b w:val="0"/>
          <w:sz w:val="20"/>
        </w:rPr>
        <w:t>4.3 The Subcontractor must promptly notify the Principal of any delays or events likely to affect completion.</w:t>
      </w:r>
    </w:p>
    <w:p/>
    <w:p>
      <w:r>
        <w:rPr>
          <w:b/>
          <w:sz w:val="20"/>
        </w:rPr>
        <w:t>5. COMPLIANCE WITH LAWS AND STANDARDS:</w:t>
      </w:r>
    </w:p>
    <w:p>
      <w:r>
        <w:rPr>
          <w:b w:val="0"/>
          <w:sz w:val="20"/>
        </w:rPr>
        <w:t>5.1 The Subcontractor must comply with all applicable Australian laws, regulations, codes, and standards including but not limited to work health and safety laws.</w:t>
      </w:r>
    </w:p>
    <w:p>
      <w:r>
        <w:rPr>
          <w:b w:val="0"/>
          <w:sz w:val="20"/>
        </w:rPr>
        <w:t>5.2 The Subcontractor must obtain and maintain all necessary licences, permits, and approvals.</w:t>
      </w:r>
    </w:p>
    <w:p/>
    <w:p>
      <w:r>
        <w:rPr>
          <w:b/>
          <w:sz w:val="20"/>
        </w:rPr>
        <w:t>6. WORK HEALTH AND SAFETY:</w:t>
      </w:r>
    </w:p>
    <w:p>
      <w:r>
        <w:rPr>
          <w:b w:val="0"/>
          <w:sz w:val="20"/>
        </w:rPr>
        <w:t>6.1 The Subcontractor must ensure the health and safety of its workers, the Principal’s personnel, and any other persons affected by the Works.</w:t>
      </w:r>
    </w:p>
    <w:p>
      <w:r>
        <w:rPr>
          <w:b w:val="0"/>
          <w:sz w:val="20"/>
        </w:rPr>
        <w:t>6.2 The Subcontractor must comply with the Principal’s safety policies and procedures as notified.</w:t>
      </w:r>
    </w:p>
    <w:p>
      <w:r>
        <w:rPr>
          <w:b w:val="0"/>
          <w:sz w:val="20"/>
        </w:rPr>
        <w:t>6.3 The Subcontractor must immediately notify the Principal of any incidents or hazards.</w:t>
      </w:r>
    </w:p>
    <w:p/>
    <w:p>
      <w:r>
        <w:rPr>
          <w:b/>
          <w:sz w:val="20"/>
        </w:rPr>
        <w:t>7. INSURANCE:</w:t>
      </w:r>
    </w:p>
    <w:p>
      <w:r>
        <w:rPr>
          <w:b w:val="0"/>
          <w:sz w:val="20"/>
        </w:rPr>
        <w:t>7.1 The Subcontractor must effect and maintain at its cost all necessary insurances including but not limited to:</w:t>
      </w:r>
    </w:p>
    <w:p>
      <w:r>
        <w:rPr>
          <w:b w:val="0"/>
          <w:sz w:val="20"/>
        </w:rPr>
        <w:t>- Public liability insurance with a minimum coverage of $10 million per occurrence.</w:t>
      </w:r>
    </w:p>
    <w:p>
      <w:r>
        <w:rPr>
          <w:b w:val="0"/>
          <w:sz w:val="20"/>
        </w:rPr>
        <w:t>- Workers’ compensation insurance as required by law.</w:t>
      </w:r>
    </w:p>
    <w:p>
      <w:r>
        <w:rPr>
          <w:b w:val="0"/>
          <w:sz w:val="20"/>
        </w:rPr>
        <w:t>- Any other insurance reasonably required by the Principal or by law.</w:t>
      </w:r>
    </w:p>
    <w:p>
      <w:r>
        <w:rPr>
          <w:b w:val="0"/>
          <w:sz w:val="20"/>
        </w:rPr>
        <w:t>7.2 The Subcontractor must provide certificates of currency upon request.</w:t>
      </w:r>
    </w:p>
    <w:p/>
    <w:p>
      <w:r>
        <w:rPr>
          <w:b/>
          <w:sz w:val="20"/>
        </w:rPr>
        <w:t>8. INDEMNITY:</w:t>
      </w:r>
    </w:p>
    <w:p>
      <w:r>
        <w:rPr>
          <w:b w:val="0"/>
          <w:sz w:val="20"/>
        </w:rPr>
        <w:t>8.1 The Subcontractor indemnifies and holds harmless the Principal, its employees and agents from and against all claims, losses, damages, liabilities, costs and expenses arising out of or in connection with the performance or non-performance of the Works, except to the extent caused by the Principal’s negligence or breach of this Agreement.</w:t>
      </w:r>
    </w:p>
    <w:p/>
    <w:p>
      <w:r>
        <w:rPr>
          <w:b/>
          <w:sz w:val="20"/>
        </w:rPr>
        <w:t>9. CONFIDENTIALITY:</w:t>
      </w:r>
    </w:p>
    <w:p>
      <w:r>
        <w:rPr>
          <w:b w:val="0"/>
          <w:sz w:val="20"/>
        </w:rPr>
        <w:t>9.1 The Subcontractor must keep confidential all information obtained directly or indirectly in connection with the Works and not disclose it without prior written consent except as required by law.</w:t>
      </w:r>
    </w:p>
    <w:p/>
    <w:p>
      <w:r>
        <w:rPr>
          <w:b/>
          <w:sz w:val="20"/>
        </w:rPr>
        <w:t>10. INTELLECTUAL PROPERTY:</w:t>
      </w:r>
    </w:p>
    <w:p>
      <w:r>
        <w:rPr>
          <w:b w:val="0"/>
          <w:sz w:val="20"/>
        </w:rPr>
        <w:t>10.1 All intellectual property created or developed by the Subcontractor in connection with the Works vests in the Principal upon creation.</w:t>
      </w:r>
    </w:p>
    <w:p>
      <w:r>
        <w:rPr>
          <w:b w:val="0"/>
          <w:sz w:val="20"/>
        </w:rPr>
        <w:t>10.2 The Subcontractor grants the Principal a perpetual, irrevocable, royalty-free licence to use any pre-existing intellectual property incorporated in the Works.</w:t>
      </w:r>
    </w:p>
    <w:p/>
    <w:p>
      <w:r>
        <w:rPr>
          <w:b/>
          <w:sz w:val="20"/>
        </w:rPr>
        <w:t>11. SUBCONTRACTOR’S EMPLOYEES AND SUBCONTRACTING:</w:t>
      </w:r>
    </w:p>
    <w:p>
      <w:r>
        <w:rPr>
          <w:b w:val="0"/>
          <w:sz w:val="20"/>
        </w:rPr>
        <w:t>11.1 The Subcontractor must ensure all employees, agents and subcontractors comply with this Agreement.</w:t>
      </w:r>
    </w:p>
    <w:p>
      <w:r>
        <w:rPr>
          <w:b w:val="0"/>
          <w:sz w:val="20"/>
        </w:rPr>
        <w:t>11.2 The Subcontractor must not subcontract any part of the Works without prior written approval from the Principal.</w:t>
      </w:r>
    </w:p>
    <w:p/>
    <w:p>
      <w:r>
        <w:rPr>
          <w:b/>
          <w:sz w:val="20"/>
        </w:rPr>
        <w:t>12. TERMINATION:</w:t>
      </w:r>
    </w:p>
    <w:p>
      <w:r>
        <w:rPr>
          <w:b w:val="0"/>
          <w:sz w:val="20"/>
        </w:rPr>
        <w:t>12.1 The Principal may terminate this Agreement immediately if the Subcontractor:</w:t>
      </w:r>
    </w:p>
    <w:p>
      <w:r>
        <w:rPr>
          <w:b w:val="0"/>
          <w:sz w:val="20"/>
        </w:rPr>
        <w:t>- breaches any material term and fails to remedy within 7 days of notice;</w:t>
      </w:r>
    </w:p>
    <w:p>
      <w:r>
        <w:rPr>
          <w:b w:val="0"/>
          <w:sz w:val="20"/>
        </w:rPr>
        <w:t>- becomes insolvent or subject to external administration; or</w:t>
      </w:r>
    </w:p>
    <w:p>
      <w:r>
        <w:rPr>
          <w:b w:val="0"/>
          <w:sz w:val="20"/>
        </w:rPr>
        <w:t>- engages in illegal or unsafe conduct.</w:t>
      </w:r>
    </w:p>
    <w:p>
      <w:r>
        <w:rPr>
          <w:b w:val="0"/>
          <w:sz w:val="20"/>
        </w:rPr>
        <w:t>12.2 Upon termination, the Subcontractor must promptly deliver all Work in progress and relevant documents to the Principal.</w:t>
      </w:r>
    </w:p>
    <w:p/>
    <w:p>
      <w:r>
        <w:rPr>
          <w:b/>
          <w:sz w:val="20"/>
        </w:rPr>
        <w:t>13. DISPUTE RESOLUTION:</w:t>
      </w:r>
    </w:p>
    <w:p>
      <w:r>
        <w:rPr>
          <w:b w:val="0"/>
          <w:sz w:val="20"/>
        </w:rPr>
        <w:t>13.1 The parties must attempt to resolve disputes by good faith negotiation.</w:t>
      </w:r>
    </w:p>
    <w:p>
      <w:r>
        <w:rPr>
          <w:b w:val="0"/>
          <w:sz w:val="20"/>
        </w:rPr>
        <w:t>13.2 If unresolved within 14 days, the parties agree to mediate before commencing legal proceedings.</w:t>
      </w:r>
    </w:p>
    <w:p>
      <w:r>
        <w:rPr>
          <w:b w:val="0"/>
          <w:sz w:val="20"/>
        </w:rPr>
        <w:t>13.3 This clause does not prevent urgent interlocutory relief.</w:t>
      </w:r>
    </w:p>
    <w:p/>
    <w:p>
      <w:r>
        <w:rPr>
          <w:b/>
          <w:sz w:val="20"/>
        </w:rPr>
        <w:t>14. GOVERNING LAW AND JURISDICTION:</w:t>
      </w:r>
    </w:p>
    <w:p>
      <w:r>
        <w:rPr>
          <w:b w:val="0"/>
          <w:sz w:val="20"/>
        </w:rPr>
        <w:t>14.1 This Agreement is governed by the laws of New South Wales, Australia.</w:t>
      </w:r>
    </w:p>
    <w:p>
      <w:r>
        <w:rPr>
          <w:b w:val="0"/>
          <w:sz w:val="20"/>
        </w:rPr>
        <w:t>14.2 The parties submit to the exclusive jurisdiction of the courts of New South Wales.</w:t>
      </w:r>
    </w:p>
    <w:p/>
    <w:p>
      <w:r>
        <w:rPr>
          <w:b/>
          <w:sz w:val="20"/>
        </w:rPr>
        <w:t>15. ENTIRE AGREEMENT:</w:t>
      </w:r>
    </w:p>
    <w:p>
      <w:r>
        <w:rPr>
          <w:b w:val="0"/>
          <w:sz w:val="20"/>
        </w:rPr>
        <w:t>15.1 This Agreement constitutes the entire agreement between the parties and supersedes all prior negotiations, communications or agreements.</w:t>
      </w:r>
    </w:p>
    <w:p>
      <w:r>
        <w:rPr>
          <w:b w:val="0"/>
          <w:sz w:val="20"/>
        </w:rPr>
        <w:t>15.2 Any amendments must be in writing and signed by both parties.</w:t>
      </w:r>
    </w:p>
    <w:p/>
    <w:p>
      <w:r>
        <w:rPr>
          <w:b/>
          <w:sz w:val="20"/>
        </w:rPr>
        <w:t>16. NOTICES:</w:t>
      </w:r>
    </w:p>
    <w:p>
      <w:r>
        <w:rPr>
          <w:b w:val="0"/>
          <w:sz w:val="20"/>
        </w:rPr>
        <w:t>16.1 Notices must be in writing and delivered by hand, email, or registered post to the addresses stated in this Agreement or as otherwise notified.</w:t>
      </w:r>
    </w:p>
    <w:p>
      <w:r>
        <w:rPr>
          <w:b w:val="0"/>
          <w:sz w:val="20"/>
        </w:rPr>
        <w:t>16.2 Notices are deemed received on the day of delivery if by hand or email, or three business days after posting.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SUBCONTRACTOR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_____________________________</w:t>
            </w:r>
          </w:p>
        </w:tc>
        <w:tc>
          <w:tcPr>
            <w:tcW w:type="dxa" w:w="4986"/>
            <w:tcBorders>
              <w:top w:val="nil"/>
              <w:left w:val="nil"/>
              <w:bottom w:val="nil"/>
              <w:right w:val="nil"/>
              <w:insideH w:val="nil"/>
              <w:insideV w:val="nil"/>
            </w:tcBorders>
          </w:tcPr>
          <w:p>
            <w:pPr>
              <w:jc w:val="center"/>
            </w:pPr>
            <w:r>
              <w:t>Name: ________________________________</w:t>
              <w:br/>
              <w:t>Position: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https://templatesdocs-au.com/subcontractor-agreement-nsw/</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subcontractor-agreement-nsw/"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